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F1" w:rsidRDefault="006F6DF1" w:rsidP="006F6DF1">
      <w:proofErr w:type="gramStart"/>
      <w:r>
        <w:t>EXCELENTÍSSIMO</w:t>
      </w:r>
      <w:r>
        <w:t>(</w:t>
      </w:r>
      <w:proofErr w:type="gramEnd"/>
      <w:r>
        <w:t>a)</w:t>
      </w:r>
      <w:r>
        <w:t xml:space="preserve"> SENHOR</w:t>
      </w:r>
      <w:r>
        <w:t>(a)</w:t>
      </w:r>
      <w:r>
        <w:t xml:space="preserve"> DOUTOR</w:t>
      </w:r>
      <w:r>
        <w:t>(a)</w:t>
      </w:r>
      <w:r>
        <w:t xml:space="preserve"> JUIZ</w:t>
      </w:r>
      <w:r>
        <w:t>(a)</w:t>
      </w:r>
      <w:r>
        <w:t xml:space="preserve"> DE DIREITO DA </w:t>
      </w:r>
      <w:r w:rsidR="00FD4DE8">
        <w:t xml:space="preserve">12ª </w:t>
      </w:r>
      <w:r>
        <w:t xml:space="preserve">VARA CÍVEL </w:t>
      </w:r>
      <w:r>
        <w:t>DE BRASÍLIA</w:t>
      </w:r>
    </w:p>
    <w:p w:rsidR="006F6DF1" w:rsidRDefault="006F6DF1" w:rsidP="006F6DF1"/>
    <w:p w:rsidR="006F6DF1" w:rsidRDefault="006F6DF1" w:rsidP="006F6DF1">
      <w:r>
        <w:t xml:space="preserve">Processo nº. </w:t>
      </w:r>
      <w:r w:rsidR="00AC5358" w:rsidRPr="00AC5358">
        <w:t>0730425-67.2018.8.07.0001</w:t>
      </w:r>
    </w:p>
    <w:p w:rsidR="006F6DF1" w:rsidRDefault="006F6DF1" w:rsidP="006F6DF1">
      <w:r>
        <w:t xml:space="preserve">Impugnante: </w:t>
      </w:r>
      <w:r>
        <w:t>Ricardo Rodrigues Loiola</w:t>
      </w:r>
    </w:p>
    <w:p w:rsidR="006F6DF1" w:rsidRDefault="006F6DF1" w:rsidP="006F6DF1">
      <w:r>
        <w:t xml:space="preserve">Impugnado: </w:t>
      </w:r>
      <w:r>
        <w:t>Banco Bradesco S/A</w:t>
      </w:r>
    </w:p>
    <w:p w:rsidR="006F6DF1" w:rsidRDefault="006F6DF1" w:rsidP="006F6DF1"/>
    <w:p w:rsidR="006F6DF1" w:rsidRDefault="006F6DF1" w:rsidP="00E96344">
      <w:pPr>
        <w:jc w:val="both"/>
      </w:pPr>
    </w:p>
    <w:p w:rsidR="006F6DF1" w:rsidRDefault="006F6DF1" w:rsidP="00E96344">
      <w:pPr>
        <w:jc w:val="both"/>
      </w:pPr>
    </w:p>
    <w:p w:rsidR="006F6DF1" w:rsidRDefault="00BD62FC" w:rsidP="00E96344">
      <w:pPr>
        <w:ind w:firstLine="708"/>
        <w:jc w:val="both"/>
      </w:pPr>
      <w:r>
        <w:t>RICARDO RODRIGUES LOIOLA</w:t>
      </w:r>
      <w:r w:rsidR="006F6DF1">
        <w:t xml:space="preserve">, </w:t>
      </w:r>
      <w:r w:rsidR="00E96344">
        <w:t xml:space="preserve">Advogado </w:t>
      </w:r>
      <w:r w:rsidR="00E96344" w:rsidRPr="00ED16A6">
        <w:rPr>
          <w:i/>
        </w:rPr>
        <w:t>Ad causam</w:t>
      </w:r>
      <w:r w:rsidR="00E96344">
        <w:t xml:space="preserve"> devidamente qualificado aos autos, </w:t>
      </w:r>
      <w:r w:rsidR="006F6DF1">
        <w:t>o qual, em obediência à diretriz fixada no art. 287, caput, do CPC, indica-o para as intimações que se fizerem necessárias</w:t>
      </w:r>
      <w:r w:rsidR="00E96344">
        <w:t xml:space="preserve"> em seu registro 34.316 OAB/DF</w:t>
      </w:r>
      <w:r w:rsidR="006F6DF1">
        <w:t xml:space="preserve">, vem, com o devido respeito a Vossa Excelência, com suporte no art. 278, parágrafo único, art. 525 inc. </w:t>
      </w:r>
      <w:proofErr w:type="gramStart"/>
      <w:r w:rsidR="006F6DF1">
        <w:t>IV, art.</w:t>
      </w:r>
      <w:proofErr w:type="gramEnd"/>
      <w:r w:rsidR="006F6DF1">
        <w:t xml:space="preserve"> 832 e art. 833, inc. I,  todos do CPC c/c art. 1º. </w:t>
      </w:r>
      <w:proofErr w:type="gramStart"/>
      <w:r w:rsidR="006F6DF1">
        <w:t>da</w:t>
      </w:r>
      <w:proofErr w:type="gramEnd"/>
      <w:r w:rsidR="006F6DF1">
        <w:t xml:space="preserve"> Lei nº 8009/90, ofertar a presente</w:t>
      </w:r>
    </w:p>
    <w:p w:rsidR="006F6DF1" w:rsidRPr="00E96344" w:rsidRDefault="006F6DF1" w:rsidP="00E96344">
      <w:pPr>
        <w:jc w:val="center"/>
        <w:rPr>
          <w:b/>
          <w:u w:val="single"/>
        </w:rPr>
      </w:pPr>
      <w:r w:rsidRPr="00E96344">
        <w:rPr>
          <w:b/>
          <w:u w:val="single"/>
        </w:rPr>
        <w:t>IMPUGNAÇÃO À PENHORA</w:t>
      </w:r>
      <w:r w:rsidR="00E96344" w:rsidRPr="00E96344">
        <w:rPr>
          <w:b/>
          <w:u w:val="single"/>
        </w:rPr>
        <w:t xml:space="preserve"> DE BEM DE FAMÍLIA</w:t>
      </w:r>
    </w:p>
    <w:p w:rsidR="006F6DF1" w:rsidRDefault="006F6DF1" w:rsidP="00E96344">
      <w:pPr>
        <w:jc w:val="both"/>
      </w:pPr>
    </w:p>
    <w:p w:rsidR="006F6DF1" w:rsidRDefault="006F6DF1" w:rsidP="00E96344">
      <w:pPr>
        <w:jc w:val="both"/>
      </w:pPr>
      <w:proofErr w:type="gramStart"/>
      <w:r>
        <w:t>em</w:t>
      </w:r>
      <w:proofErr w:type="gramEnd"/>
      <w:r>
        <w:t xml:space="preserve"> razão das justificativas de direitos e de fato, abaixo evidenciadas.</w:t>
      </w:r>
    </w:p>
    <w:p w:rsidR="006F6DF1" w:rsidRDefault="006F6DF1" w:rsidP="00E96344">
      <w:pPr>
        <w:jc w:val="both"/>
      </w:pPr>
    </w:p>
    <w:p w:rsidR="006F6DF1" w:rsidRDefault="006F6DF1" w:rsidP="00E96344">
      <w:pPr>
        <w:jc w:val="both"/>
      </w:pPr>
      <w:r>
        <w:t xml:space="preserve"> </w:t>
      </w:r>
    </w:p>
    <w:p w:rsidR="006F6DF1" w:rsidRDefault="006F6DF1" w:rsidP="00E96344">
      <w:pPr>
        <w:jc w:val="both"/>
      </w:pPr>
      <w:r>
        <w:t>I – ASPECTOS FÁTICOS</w:t>
      </w:r>
    </w:p>
    <w:p w:rsidR="00E96344" w:rsidRDefault="006F6DF1" w:rsidP="00EB319F">
      <w:pPr>
        <w:ind w:firstLine="708"/>
        <w:jc w:val="both"/>
      </w:pPr>
      <w:r>
        <w:t xml:space="preserve">Em face do débito </w:t>
      </w:r>
      <w:proofErr w:type="spellStart"/>
      <w:r>
        <w:t>exequendo</w:t>
      </w:r>
      <w:proofErr w:type="spellEnd"/>
      <w:r>
        <w:t xml:space="preserve">, o Impugnante tivera penhorado </w:t>
      </w:r>
      <w:r w:rsidR="00E96344">
        <w:t xml:space="preserve">por decisão de vossa excelência </w:t>
      </w:r>
      <w:r w:rsidR="00EB319F">
        <w:t xml:space="preserve">(ID </w:t>
      </w:r>
      <w:r w:rsidR="00AC5358">
        <w:t>109370959</w:t>
      </w:r>
      <w:r>
        <w:t xml:space="preserve">) imóvel de sua titularidade. Esse bem fora adquirido em </w:t>
      </w:r>
      <w:r w:rsidR="00AC5358">
        <w:t>13</w:t>
      </w:r>
      <w:r>
        <w:t xml:space="preserve"> de </w:t>
      </w:r>
      <w:r w:rsidR="00AC5358">
        <w:t>Fevereiro</w:t>
      </w:r>
      <w:r>
        <w:t xml:space="preserve"> de </w:t>
      </w:r>
      <w:r w:rsidR="00AC5358">
        <w:t>2019</w:t>
      </w:r>
      <w:r>
        <w:t>, consoante se extrai da certidão de registro de imóveis carreada</w:t>
      </w:r>
      <w:r w:rsidR="00E96344">
        <w:t xml:space="preserve"> pelo </w:t>
      </w:r>
      <w:proofErr w:type="gramStart"/>
      <w:r w:rsidR="00E96344">
        <w:t>impugnado</w:t>
      </w:r>
      <w:r w:rsidR="00AE12E0">
        <w:t>(</w:t>
      </w:r>
      <w:proofErr w:type="gramEnd"/>
      <w:r w:rsidR="00AE12E0">
        <w:t xml:space="preserve">Id </w:t>
      </w:r>
      <w:r w:rsidR="00AC5358" w:rsidRPr="00AC5358">
        <w:t>106428134</w:t>
      </w:r>
      <w:r>
        <w:t>)</w:t>
      </w:r>
      <w:r w:rsidR="00E96344">
        <w:t>.</w:t>
      </w:r>
    </w:p>
    <w:p w:rsidR="006F6DF1" w:rsidRDefault="006F6DF1" w:rsidP="00EB319F">
      <w:pPr>
        <w:ind w:firstLine="708"/>
        <w:jc w:val="both"/>
      </w:pPr>
      <w:r>
        <w:t>Esse bem, para</w:t>
      </w:r>
      <w:proofErr w:type="gramStart"/>
      <w:r>
        <w:t xml:space="preserve"> além disso</w:t>
      </w:r>
      <w:proofErr w:type="gramEnd"/>
      <w:r>
        <w:t xml:space="preserve">, é utilizado como sua residência única, bem assim como </w:t>
      </w:r>
      <w:r w:rsidR="00EB319F">
        <w:t>e</w:t>
      </w:r>
      <w:r>
        <w:t>ntidade familiar</w:t>
      </w:r>
      <w:r w:rsidR="00E96344">
        <w:t>.</w:t>
      </w:r>
      <w:r w:rsidR="00EB319F">
        <w:t xml:space="preserve"> </w:t>
      </w:r>
      <w:r>
        <w:t>Sem dúvid</w:t>
      </w:r>
      <w:r w:rsidR="00E96344">
        <w:t>a, trata-se de bem impenhorável como será demonstrado a seguir.</w:t>
      </w:r>
    </w:p>
    <w:p w:rsidR="006F6DF1" w:rsidRDefault="006F6DF1" w:rsidP="00E96344">
      <w:pPr>
        <w:jc w:val="both"/>
      </w:pPr>
      <w:r>
        <w:t xml:space="preserve">II </w:t>
      </w:r>
      <w:proofErr w:type="gramStart"/>
      <w:r>
        <w:t>–</w:t>
      </w:r>
      <w:r w:rsidR="00E96344">
        <w:t>DO</w:t>
      </w:r>
      <w:proofErr w:type="gramEnd"/>
      <w:r w:rsidR="00E96344">
        <w:t xml:space="preserve"> DIREITO</w:t>
      </w:r>
    </w:p>
    <w:p w:rsidR="006F6DF1" w:rsidRDefault="006F6DF1" w:rsidP="00E96344">
      <w:pPr>
        <w:ind w:firstLine="708"/>
        <w:jc w:val="both"/>
      </w:pPr>
      <w:r>
        <w:t xml:space="preserve">Com esta impugnação ao cumprimento de sentença busca-se afastar a constrição do imóvel objeto da matrícula nº. </w:t>
      </w:r>
      <w:r w:rsidR="00AC5358">
        <w:t>41599</w:t>
      </w:r>
      <w:r>
        <w:t xml:space="preserve"> do Cartório d</w:t>
      </w:r>
      <w:r w:rsidR="00AC5358">
        <w:t>o 5º Ofício</w:t>
      </w:r>
      <w:r>
        <w:t xml:space="preserve"> Registro de Imóveis </w:t>
      </w:r>
      <w:r w:rsidR="00E96344">
        <w:t>do Distrito Federal</w:t>
      </w:r>
      <w:r>
        <w:t>.</w:t>
      </w:r>
    </w:p>
    <w:p w:rsidR="006F6DF1" w:rsidRDefault="006F6DF1" w:rsidP="00E96344">
      <w:pPr>
        <w:jc w:val="both"/>
      </w:pPr>
    </w:p>
    <w:p w:rsidR="00EB63C0" w:rsidRDefault="00EB63C0" w:rsidP="00E96344">
      <w:pPr>
        <w:ind w:firstLine="708"/>
        <w:jc w:val="both"/>
        <w:rPr>
          <w:b/>
          <w:u w:val="single"/>
        </w:rPr>
      </w:pPr>
      <w:r>
        <w:lastRenderedPageBreak/>
        <w:t xml:space="preserve">De início, ao se ter uma análise mais acurada da certidão de ônus carreada pelo autor da presente ação, percebe-se que o imóvel em questão foi </w:t>
      </w:r>
      <w:r w:rsidRPr="00EB63C0">
        <w:rPr>
          <w:b/>
        </w:rPr>
        <w:t xml:space="preserve">ADQUIRIDO UTILIZANDO-SE RECURSOS DO </w:t>
      </w:r>
      <w:proofErr w:type="gramStart"/>
      <w:r w:rsidRPr="00EB63C0">
        <w:rPr>
          <w:b/>
        </w:rPr>
        <w:t>FGTS</w:t>
      </w:r>
      <w:r w:rsidR="00AC5358">
        <w:t>(</w:t>
      </w:r>
      <w:proofErr w:type="gramEnd"/>
      <w:r w:rsidR="00AC5358">
        <w:t xml:space="preserve">id </w:t>
      </w:r>
      <w:r w:rsidR="00AC5358" w:rsidRPr="00AC5358">
        <w:t>106428134</w:t>
      </w:r>
      <w:r>
        <w:t xml:space="preserve">) </w:t>
      </w:r>
      <w:r w:rsidRPr="00AC5358">
        <w:rPr>
          <w:b/>
        </w:rPr>
        <w:t xml:space="preserve">na averbação de número </w:t>
      </w:r>
      <w:r w:rsidR="00AC5358" w:rsidRPr="00AC5358">
        <w:rPr>
          <w:b/>
        </w:rPr>
        <w:t>R6</w:t>
      </w:r>
      <w:r>
        <w:t xml:space="preserve">. Tal fato, </w:t>
      </w:r>
      <w:r w:rsidRPr="00BC350E">
        <w:rPr>
          <w:b/>
          <w:i/>
        </w:rPr>
        <w:t>per se</w:t>
      </w:r>
      <w:r>
        <w:t xml:space="preserve">, já comprova que o imóvel em questão, </w:t>
      </w:r>
      <w:r w:rsidRPr="00EB63C0">
        <w:rPr>
          <w:b/>
        </w:rPr>
        <w:t>ANTES</w:t>
      </w:r>
      <w:r>
        <w:t xml:space="preserve"> </w:t>
      </w:r>
      <w:r w:rsidRPr="00EB63C0">
        <w:rPr>
          <w:b/>
        </w:rPr>
        <w:t xml:space="preserve">DE SER </w:t>
      </w:r>
      <w:proofErr w:type="gramStart"/>
      <w:r w:rsidRPr="00EB63C0">
        <w:rPr>
          <w:b/>
        </w:rPr>
        <w:t>ADQUIRIDO</w:t>
      </w:r>
      <w:r>
        <w:t>, fez com que o impugnante provasse ao credor</w:t>
      </w:r>
      <w:proofErr w:type="gramEnd"/>
      <w:r>
        <w:t xml:space="preserve"> que </w:t>
      </w:r>
      <w:r w:rsidRPr="00EB63C0">
        <w:rPr>
          <w:b/>
          <w:u w:val="single"/>
        </w:rPr>
        <w:t>NÃO POSSUIA IMOVEL como proprietário ou promitente comprador de imóvel localizado no Município onde resida, bem como no caso em que o adquirente já detenha, em qualquer parte do País, pelo menos um financiamento nas condições do SFH.</w:t>
      </w:r>
    </w:p>
    <w:p w:rsidR="00EB63C0" w:rsidRDefault="00EB63C0" w:rsidP="00E96344">
      <w:pPr>
        <w:ind w:firstLine="708"/>
        <w:jc w:val="both"/>
      </w:pPr>
      <w:r>
        <w:t>Tal fato</w:t>
      </w:r>
      <w:proofErr w:type="gramStart"/>
      <w:r>
        <w:t>, é</w:t>
      </w:r>
      <w:proofErr w:type="gramEnd"/>
      <w:r>
        <w:t xml:space="preserve"> apoiado pela lei 8036/90 em seu artigo 20, inciso V e parágrafo 17º da mesma lei, </w:t>
      </w:r>
      <w:r w:rsidRPr="00EB319F">
        <w:rPr>
          <w:i/>
        </w:rPr>
        <w:t xml:space="preserve">in </w:t>
      </w:r>
      <w:proofErr w:type="spellStart"/>
      <w:r w:rsidRPr="00EB319F">
        <w:rPr>
          <w:i/>
        </w:rPr>
        <w:t>verbis</w:t>
      </w:r>
      <w:proofErr w:type="spellEnd"/>
      <w:r>
        <w:t>:</w:t>
      </w:r>
    </w:p>
    <w:p w:rsidR="00EB63C0" w:rsidRPr="00EB63C0" w:rsidRDefault="00EB63C0" w:rsidP="00EB63C0">
      <w:pPr>
        <w:ind w:left="2124" w:firstLine="708"/>
        <w:jc w:val="both"/>
        <w:rPr>
          <w:i/>
        </w:rPr>
      </w:pPr>
      <w:r w:rsidRPr="00EB63C0">
        <w:rPr>
          <w:rFonts w:cstheme="minorHAnsi"/>
          <w:i/>
        </w:rPr>
        <w:t>§</w:t>
      </w:r>
      <w:r w:rsidRPr="00EB63C0">
        <w:rPr>
          <w:i/>
        </w:rPr>
        <w:t xml:space="preserve">17 - Fica vedada a movimentação da conta vinculada do FGTS nas modalidades previstas nos incisos V, VI e VII deste artigo, nas operações firmadas, a partir de 25 de junho de 1998, no caso em que o adquirente já seja proprietário ou promitente comprador de imóvel localizado no Município onde resida, bem como no caso em que o adquirente já </w:t>
      </w:r>
      <w:proofErr w:type="gramStart"/>
      <w:r w:rsidRPr="00EB63C0">
        <w:rPr>
          <w:i/>
        </w:rPr>
        <w:t>detenha,</w:t>
      </w:r>
      <w:proofErr w:type="gramEnd"/>
      <w:r w:rsidRPr="00EB63C0">
        <w:rPr>
          <w:i/>
        </w:rPr>
        <w:t xml:space="preserve"> em qualquer parte do País, pelo menos um financiamento nas condições do SFH.</w:t>
      </w:r>
    </w:p>
    <w:p w:rsidR="00EB63C0" w:rsidRDefault="00EB63C0" w:rsidP="00E96344">
      <w:pPr>
        <w:ind w:firstLine="708"/>
        <w:jc w:val="both"/>
      </w:pPr>
      <w:r>
        <w:t xml:space="preserve">Além do fato, </w:t>
      </w:r>
      <w:r w:rsidRPr="00BC350E">
        <w:rPr>
          <w:i/>
        </w:rPr>
        <w:t>per se</w:t>
      </w:r>
      <w:r>
        <w:t xml:space="preserve">, </w:t>
      </w:r>
      <w:r w:rsidR="00EB319F">
        <w:t>da movimentação de conta de FGTS para aquisição de imóveis pela lei, o impugnante ainda vem a vossa excelência ainda anexar outros elementos comprobatórios dos motivos que impedem a penhora por qualquer meio, do referido imóvel.</w:t>
      </w:r>
    </w:p>
    <w:p w:rsidR="00EB319F" w:rsidRDefault="006F6DF1" w:rsidP="00EB319F">
      <w:pPr>
        <w:ind w:firstLine="708"/>
        <w:jc w:val="both"/>
      </w:pPr>
      <w:r>
        <w:t xml:space="preserve">O Impugnante, de pronto, apresenta documentos que os apresenta como possuidor e titular direto daquele bem, máxime </w:t>
      </w:r>
      <w:r w:rsidRPr="00EB319F">
        <w:rPr>
          <w:b/>
        </w:rPr>
        <w:t>por meio</w:t>
      </w:r>
      <w:r w:rsidR="00E96344" w:rsidRPr="00EB319F">
        <w:rPr>
          <w:b/>
        </w:rPr>
        <w:t xml:space="preserve"> das faturas de cobrança de luz e</w:t>
      </w:r>
      <w:r w:rsidRPr="00EB319F">
        <w:rPr>
          <w:b/>
        </w:rPr>
        <w:t xml:space="preserve"> água </w:t>
      </w:r>
      <w:r w:rsidR="00E96344" w:rsidRPr="00EB319F">
        <w:rPr>
          <w:b/>
        </w:rPr>
        <w:t>do ano de 2021,</w:t>
      </w:r>
      <w:r w:rsidRPr="00EB319F">
        <w:rPr>
          <w:b/>
        </w:rPr>
        <w:t xml:space="preserve"> todas enviadas ao endereço do imóvel</w:t>
      </w:r>
      <w:r>
        <w:t xml:space="preserve"> penhorado</w:t>
      </w:r>
      <w:r w:rsidR="00E96344">
        <w:t xml:space="preserve"> conforme comprovantes acostados a esta impugnação</w:t>
      </w:r>
      <w:r>
        <w:t xml:space="preserve">. </w:t>
      </w:r>
    </w:p>
    <w:p w:rsidR="00EB319F" w:rsidRDefault="00EB319F" w:rsidP="00EB319F">
      <w:pPr>
        <w:ind w:firstLine="708"/>
        <w:jc w:val="both"/>
        <w:rPr>
          <w:b/>
        </w:rPr>
      </w:pPr>
      <w:r>
        <w:t>Além disso</w:t>
      </w:r>
      <w:r w:rsidR="006F6DF1">
        <w:t>, constata-se, mediante certidões cartorárias, que o bem penhorado é o único imóvel que lhe pertence</w:t>
      </w:r>
      <w:r>
        <w:t xml:space="preserve"> </w:t>
      </w:r>
      <w:r w:rsidRPr="00EB319F">
        <w:rPr>
          <w:b/>
        </w:rPr>
        <w:t xml:space="preserve">constante das certidões negativas de todos os cartórios de registro de imóveis, sendo </w:t>
      </w:r>
      <w:proofErr w:type="gramStart"/>
      <w:r w:rsidRPr="00EB319F">
        <w:rPr>
          <w:b/>
        </w:rPr>
        <w:t>positiva</w:t>
      </w:r>
      <w:proofErr w:type="gramEnd"/>
      <w:r w:rsidRPr="00EB319F">
        <w:rPr>
          <w:b/>
        </w:rPr>
        <w:t xml:space="preserve"> apenas ao imóvel em questão, comprovando este SER O ÚNICO BEM IMOVEL DO IMPUGNANTE.</w:t>
      </w:r>
    </w:p>
    <w:p w:rsidR="006F6DF1" w:rsidRPr="00EB319F" w:rsidRDefault="006F6DF1" w:rsidP="00EB319F">
      <w:pPr>
        <w:ind w:firstLine="708"/>
        <w:jc w:val="both"/>
        <w:rPr>
          <w:b/>
        </w:rPr>
      </w:pPr>
      <w:r>
        <w:t>Desse modo, inconfundível que houvera penhora de bem de família e, por esse motivo, há de ser declarada nula, máxime por afronta ao art. 833, inc. I, do CPC e art. 1º da Lei 8.099/90.</w:t>
      </w:r>
      <w:r w:rsidR="00EB319F">
        <w:rPr>
          <w:b/>
        </w:rPr>
        <w:t xml:space="preserve"> </w:t>
      </w:r>
      <w:r>
        <w:t>Com efeito, encontra-se sobejamente comprovado que o imóvel constrito é o único de proprieda</w:t>
      </w:r>
      <w:r w:rsidR="00EB319F">
        <w:t xml:space="preserve">de do executado, ora Impugnante, </w:t>
      </w:r>
      <w:r w:rsidR="00EB319F" w:rsidRPr="00EB319F">
        <w:rPr>
          <w:i/>
        </w:rPr>
        <w:t xml:space="preserve">in </w:t>
      </w:r>
      <w:proofErr w:type="spellStart"/>
      <w:r w:rsidR="00EB319F" w:rsidRPr="00EB319F">
        <w:rPr>
          <w:i/>
        </w:rPr>
        <w:t>verbis</w:t>
      </w:r>
      <w:proofErr w:type="spellEnd"/>
      <w:r w:rsidR="00EB319F">
        <w:t>:</w:t>
      </w:r>
    </w:p>
    <w:p w:rsidR="006F6DF1" w:rsidRPr="00EB319F" w:rsidRDefault="006F6DF1" w:rsidP="00EB319F">
      <w:pPr>
        <w:ind w:left="2124"/>
        <w:jc w:val="both"/>
        <w:rPr>
          <w:i/>
        </w:rPr>
      </w:pPr>
      <w:r w:rsidRPr="00EB319F">
        <w:rPr>
          <w:i/>
        </w:rPr>
        <w:t>Art. 1º - O imóvel residencial próprio do casal, ou da entidade familiar, é impenhorável e não responderá por qualquer tipo de dívida civil, comercial, fiscal, previdenciária ou de outra natureza, contraída pelos cônjuges ou pelos pais ou filhos que sejam seus proprietários e nele residam, salvo nas hipóteses previstas nesta Lei.</w:t>
      </w:r>
    </w:p>
    <w:p w:rsidR="00FD4DE8" w:rsidRDefault="00FD4DE8" w:rsidP="00E96344">
      <w:pPr>
        <w:jc w:val="both"/>
      </w:pPr>
    </w:p>
    <w:p w:rsidR="00FD4DE8" w:rsidRDefault="00FD4DE8" w:rsidP="00E96344">
      <w:pPr>
        <w:jc w:val="both"/>
      </w:pPr>
    </w:p>
    <w:p w:rsidR="0037194E" w:rsidRDefault="0037194E" w:rsidP="00E96344">
      <w:pPr>
        <w:jc w:val="both"/>
      </w:pPr>
      <w:r>
        <w:lastRenderedPageBreak/>
        <w:t>III-DAS MEDIDAS PROTELATÓRIAS DO IMPUGNADO E CURSO DO PROCESSO</w:t>
      </w:r>
    </w:p>
    <w:p w:rsidR="0037194E" w:rsidRDefault="0037194E" w:rsidP="0037194E">
      <w:pPr>
        <w:ind w:firstLine="708"/>
        <w:jc w:val="both"/>
      </w:pPr>
      <w:r>
        <w:t>O impugnado por muitas vezes vem adotando medidas protelatórias no curso do presente processo, que são</w:t>
      </w:r>
      <w:proofErr w:type="gramStart"/>
      <w:r>
        <w:t xml:space="preserve"> todavia</w:t>
      </w:r>
      <w:proofErr w:type="gramEnd"/>
      <w:r>
        <w:t xml:space="preserve"> protelatórias, a fim apenas de postergar o prazo decadencial da presente execução.</w:t>
      </w:r>
    </w:p>
    <w:p w:rsidR="00AC5358" w:rsidRDefault="00AC5358" w:rsidP="0037194E">
      <w:pPr>
        <w:ind w:firstLine="708"/>
        <w:jc w:val="both"/>
      </w:pPr>
      <w:r>
        <w:t xml:space="preserve">Os atos </w:t>
      </w:r>
      <w:proofErr w:type="gramStart"/>
      <w:r>
        <w:t xml:space="preserve">dos </w:t>
      </w:r>
      <w:r w:rsidR="00FF7175">
        <w:t>id 100524571</w:t>
      </w:r>
      <w:proofErr w:type="gramEnd"/>
      <w:r w:rsidR="00FF7175">
        <w:t xml:space="preserve">(pedido de transferência de valores que foram </w:t>
      </w:r>
      <w:proofErr w:type="spellStart"/>
      <w:r w:rsidR="00FF7175">
        <w:t>impugados</w:t>
      </w:r>
      <w:proofErr w:type="spellEnd"/>
      <w:r w:rsidR="00FF7175">
        <w:t xml:space="preserve"> por penhora desconstituída) ,</w:t>
      </w:r>
      <w:r>
        <w:t xml:space="preserve">id </w:t>
      </w:r>
      <w:r w:rsidR="00FF7175">
        <w:t xml:space="preserve">103679647(pedido repetido de </w:t>
      </w:r>
      <w:proofErr w:type="spellStart"/>
      <w:r w:rsidR="00FF7175">
        <w:t>infojud</w:t>
      </w:r>
      <w:proofErr w:type="spellEnd"/>
      <w:r w:rsidR="00FF7175">
        <w:t>)</w:t>
      </w:r>
      <w:r>
        <w:t xml:space="preserve"> e o presente de </w:t>
      </w:r>
      <w:r w:rsidR="00FF7175">
        <w:t xml:space="preserve">pedido de penhora de imóvel </w:t>
      </w:r>
      <w:r>
        <w:t>sabidamente adquirido por movimentação de conta FGTS são exemplos que demonstram que o intuito do impugnado revela-se protelatório e atentatório quando a dignidade da justiça, atrapalhando o juízo em questões que por si só são invalidas e protelatórias.</w:t>
      </w:r>
    </w:p>
    <w:p w:rsidR="0037194E" w:rsidRDefault="0037194E" w:rsidP="00E96344">
      <w:pPr>
        <w:jc w:val="both"/>
      </w:pPr>
    </w:p>
    <w:p w:rsidR="006F6DF1" w:rsidRDefault="0037194E" w:rsidP="00E96344">
      <w:pPr>
        <w:jc w:val="both"/>
      </w:pPr>
      <w:r>
        <w:t>IV</w:t>
      </w:r>
      <w:r w:rsidR="00EB319F">
        <w:t xml:space="preserve"> – DO PEDIDO</w:t>
      </w:r>
    </w:p>
    <w:p w:rsidR="006F6DF1" w:rsidRDefault="00EB319F" w:rsidP="00AC5358">
      <w:pPr>
        <w:jc w:val="both"/>
      </w:pPr>
      <w:r>
        <w:t xml:space="preserve">Diante do contexto </w:t>
      </w:r>
      <w:r w:rsidR="00AC5358">
        <w:t>o impugnante requer:</w:t>
      </w:r>
    </w:p>
    <w:p w:rsidR="00AC5358" w:rsidRDefault="00AC5358" w:rsidP="00AC5358">
      <w:pPr>
        <w:pStyle w:val="PargrafodaLista"/>
        <w:numPr>
          <w:ilvl w:val="0"/>
          <w:numId w:val="1"/>
        </w:numPr>
        <w:jc w:val="both"/>
      </w:pPr>
      <w:r>
        <w:t>Que seja desconstituída a penhora do bem de matricula 41599</w:t>
      </w:r>
      <w:r>
        <w:t xml:space="preserve"> do Cartório d</w:t>
      </w:r>
      <w:r>
        <w:t>o 5º Ofício</w:t>
      </w:r>
      <w:r>
        <w:t xml:space="preserve"> Registro de Imóveis </w:t>
      </w:r>
      <w:r>
        <w:t>do Distrito Federal com a emissão do respectivo oficio ao tabelião daquela serventia</w:t>
      </w:r>
      <w:r>
        <w:t>.</w:t>
      </w:r>
    </w:p>
    <w:p w:rsidR="00AC5358" w:rsidRDefault="00AC5358" w:rsidP="00AC5358">
      <w:pPr>
        <w:pStyle w:val="PargrafodaLista"/>
        <w:numPr>
          <w:ilvl w:val="0"/>
          <w:numId w:val="1"/>
        </w:numPr>
        <w:jc w:val="both"/>
      </w:pPr>
      <w:r>
        <w:t xml:space="preserve">Desconstituição de todos os atos carreados pela decisão de vossa excelência </w:t>
      </w:r>
      <w:r w:rsidR="00FF7175">
        <w:t>da decisão interlocutória de id 109370959</w:t>
      </w:r>
    </w:p>
    <w:p w:rsidR="00FF7175" w:rsidRDefault="00FF7175" w:rsidP="00AC5358">
      <w:pPr>
        <w:pStyle w:val="PargrafodaLista"/>
        <w:numPr>
          <w:ilvl w:val="0"/>
          <w:numId w:val="1"/>
        </w:numPr>
        <w:jc w:val="both"/>
      </w:pPr>
      <w:r>
        <w:t>Que seja definido em 28/06/2021 o marco inicial de contagem de tempo para arquivamento deste feito conforme ultima decisão exarada</w:t>
      </w:r>
      <w:r w:rsidR="00481E57">
        <w:t xml:space="preserve"> </w:t>
      </w:r>
      <w:r>
        <w:t>(id 95925258), sendo os demais considera</w:t>
      </w:r>
      <w:r w:rsidR="00481E57">
        <w:t xml:space="preserve">dos protelatórios do </w:t>
      </w:r>
      <w:r w:rsidR="009B69F4">
        <w:t>impugnado</w:t>
      </w:r>
      <w:r w:rsidR="00481E57">
        <w:t xml:space="preserve"> e aplicadas os devidos ô</w:t>
      </w:r>
      <w:r w:rsidR="009B69F4">
        <w:t>nus a</w:t>
      </w:r>
      <w:r w:rsidR="00481E57">
        <w:t xml:space="preserve"> </w:t>
      </w:r>
      <w:r w:rsidR="009B69F4">
        <w:t>este</w:t>
      </w:r>
      <w:r w:rsidR="00481E57">
        <w:t>, conforme a lei.</w:t>
      </w:r>
    </w:p>
    <w:p w:rsidR="00FF7175" w:rsidRDefault="00FF7175" w:rsidP="00481E57">
      <w:pPr>
        <w:pStyle w:val="PargrafodaLista"/>
        <w:numPr>
          <w:ilvl w:val="0"/>
          <w:numId w:val="1"/>
        </w:numPr>
        <w:jc w:val="both"/>
      </w:pPr>
      <w:r>
        <w:t>Determinar a atualização das informações no processo em epígrafe,</w:t>
      </w:r>
      <w:proofErr w:type="gramStart"/>
      <w:r>
        <w:t xml:space="preserve">  </w:t>
      </w:r>
      <w:proofErr w:type="gramEnd"/>
      <w:r>
        <w:t xml:space="preserve">e que se </w:t>
      </w:r>
      <w:r>
        <w:t xml:space="preserve"> </w:t>
      </w:r>
      <w:r>
        <w:t xml:space="preserve">estenda para as demais ações vinculadas, caso houver, para que todos os atos e </w:t>
      </w:r>
      <w:r>
        <w:t xml:space="preserve"> </w:t>
      </w:r>
      <w:r>
        <w:t>publicações sejam reali</w:t>
      </w:r>
      <w:r w:rsidR="00481E57">
        <w:t>zadas exclusivamente em nome de RICARDO RODRIGUES LOIOLA</w:t>
      </w:r>
      <w:r>
        <w:t xml:space="preserve">– OAB/DF </w:t>
      </w:r>
      <w:r w:rsidR="00481E57">
        <w:t>34.316</w:t>
      </w:r>
      <w:r>
        <w:t xml:space="preserve">, endereço eletrônico: </w:t>
      </w:r>
      <w:r w:rsidR="00481E57">
        <w:t>ricardo.loiola@gmail.com</w:t>
      </w:r>
      <w:r>
        <w:t>, sob pena de nulidade, o qual manifesta, desde logo, desinteresse na</w:t>
      </w:r>
      <w:r w:rsidR="00481E57">
        <w:t xml:space="preserve"> adesão do juízo 100% digital.</w:t>
      </w:r>
    </w:p>
    <w:p w:rsidR="00AE539E" w:rsidRDefault="00AE539E" w:rsidP="00AE539E">
      <w:pPr>
        <w:jc w:val="both"/>
      </w:pPr>
    </w:p>
    <w:p w:rsidR="00AE539E" w:rsidRDefault="00AE539E" w:rsidP="00AE539E">
      <w:pPr>
        <w:jc w:val="both"/>
      </w:pPr>
      <w:r>
        <w:t>Nestes termos, pede deferimento</w:t>
      </w:r>
    </w:p>
    <w:p w:rsidR="00AE539E" w:rsidRDefault="00AE539E" w:rsidP="00AE539E">
      <w:pPr>
        <w:jc w:val="both"/>
      </w:pPr>
    </w:p>
    <w:p w:rsidR="00AE539E" w:rsidRDefault="00AE539E" w:rsidP="00AE539E">
      <w:pPr>
        <w:jc w:val="right"/>
      </w:pPr>
      <w:r>
        <w:t>Brasília, 29 de novembro de 2021</w:t>
      </w:r>
    </w:p>
    <w:p w:rsidR="00AE539E" w:rsidRDefault="00AE539E" w:rsidP="00AE539E">
      <w:pPr>
        <w:jc w:val="both"/>
      </w:pPr>
    </w:p>
    <w:p w:rsidR="00AE539E" w:rsidRDefault="00AE539E" w:rsidP="00AE539E">
      <w:pPr>
        <w:jc w:val="both"/>
      </w:pPr>
    </w:p>
    <w:p w:rsidR="00AE539E" w:rsidRDefault="00AE539E" w:rsidP="00AE539E">
      <w:pPr>
        <w:jc w:val="center"/>
      </w:pPr>
      <w:r>
        <w:t>Ricardo Rodrigues Loiola</w:t>
      </w:r>
    </w:p>
    <w:p w:rsidR="00AE539E" w:rsidRDefault="00AE539E" w:rsidP="00AE539E">
      <w:pPr>
        <w:jc w:val="center"/>
      </w:pPr>
      <w:r>
        <w:t>34.316 OAB/DF</w:t>
      </w:r>
    </w:p>
    <w:sectPr w:rsidR="00AE539E" w:rsidSect="00C34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56F4B"/>
    <w:multiLevelType w:val="hybridMultilevel"/>
    <w:tmpl w:val="99B8B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6DF1"/>
    <w:rsid w:val="000A5A28"/>
    <w:rsid w:val="002303CD"/>
    <w:rsid w:val="0037194E"/>
    <w:rsid w:val="00481E57"/>
    <w:rsid w:val="006F6DF1"/>
    <w:rsid w:val="00841019"/>
    <w:rsid w:val="009B69F4"/>
    <w:rsid w:val="00AC5358"/>
    <w:rsid w:val="00AE12E0"/>
    <w:rsid w:val="00AE539E"/>
    <w:rsid w:val="00BC350E"/>
    <w:rsid w:val="00BD62FC"/>
    <w:rsid w:val="00C34B3B"/>
    <w:rsid w:val="00E96344"/>
    <w:rsid w:val="00EB319F"/>
    <w:rsid w:val="00EB63C0"/>
    <w:rsid w:val="00ED16A6"/>
    <w:rsid w:val="00FD4DE8"/>
    <w:rsid w:val="00FF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5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10</cp:revision>
  <dcterms:created xsi:type="dcterms:W3CDTF">2021-11-29T17:17:00Z</dcterms:created>
  <dcterms:modified xsi:type="dcterms:W3CDTF">2021-11-29T18:24:00Z</dcterms:modified>
</cp:coreProperties>
</file>